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E5" w:rsidRPr="006315EB" w:rsidRDefault="00E33FE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6315EB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E33FE5" w:rsidRDefault="00E33FE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6315E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E33FE5" w:rsidRDefault="00E33FE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ДОНЕЦКИЙ РЕСПУБЛИКАНСКИЙ ИНСТИТУТ</w:t>
      </w:r>
    </w:p>
    <w:p w:rsidR="00E33FE5" w:rsidRPr="006315EB" w:rsidRDefault="00E33FE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ПЕДАГОГИЧЕСКОГО ОБРАЗОВАНИЯ</w:t>
      </w:r>
    </w:p>
    <w:p w:rsidR="00E33FE5" w:rsidRDefault="00E33FE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2BF5" w:rsidRDefault="00D12BF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2BF5" w:rsidRDefault="00D12BF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2BF5" w:rsidRDefault="00D12BF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3FE5" w:rsidRPr="006315EB" w:rsidRDefault="00E33FE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3FE5" w:rsidRPr="006F3F48" w:rsidRDefault="00E33FE5" w:rsidP="006F3F48">
      <w:pPr>
        <w:widowControl w:val="0"/>
        <w:suppressAutoHyphens/>
        <w:spacing w:after="0"/>
        <w:ind w:left="57" w:right="5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F3F48">
        <w:rPr>
          <w:rFonts w:ascii="Times New Roman" w:hAnsi="Times New Roman" w:cs="Times New Roman"/>
          <w:b/>
          <w:color w:val="000000"/>
          <w:sz w:val="40"/>
          <w:szCs w:val="40"/>
        </w:rPr>
        <w:t>Программа факультативного курса</w:t>
      </w:r>
    </w:p>
    <w:p w:rsidR="00E33FE5" w:rsidRPr="006F3F48" w:rsidRDefault="00E33FE5" w:rsidP="006F3F48">
      <w:pPr>
        <w:widowControl w:val="0"/>
        <w:suppressAutoHyphens/>
        <w:ind w:left="57" w:right="5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E33FE5" w:rsidRPr="006F3F48" w:rsidRDefault="00E33FE5" w:rsidP="006F3F48">
      <w:pPr>
        <w:widowControl w:val="0"/>
        <w:suppressAutoHyphens/>
        <w:ind w:left="57" w:right="5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F3F48">
        <w:rPr>
          <w:rFonts w:ascii="Times New Roman" w:hAnsi="Times New Roman" w:cs="Times New Roman"/>
          <w:b/>
          <w:color w:val="000000"/>
          <w:sz w:val="40"/>
          <w:szCs w:val="40"/>
        </w:rPr>
        <w:t>«Юный географ-краевед»</w:t>
      </w:r>
    </w:p>
    <w:p w:rsidR="00E33FE5" w:rsidRPr="006F3F48" w:rsidRDefault="00E33FE5" w:rsidP="006F3F48">
      <w:pPr>
        <w:widowControl w:val="0"/>
        <w:suppressAutoHyphens/>
        <w:ind w:left="57" w:right="57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6F3F48">
        <w:rPr>
          <w:rFonts w:ascii="Times New Roman" w:hAnsi="Times New Roman" w:cs="Times New Roman"/>
          <w:b/>
          <w:i/>
          <w:color w:val="000000"/>
          <w:sz w:val="40"/>
          <w:szCs w:val="40"/>
        </w:rPr>
        <w:t>(</w:t>
      </w:r>
      <w:r w:rsidR="009D3E95" w:rsidRPr="006F3F48">
        <w:rPr>
          <w:rFonts w:ascii="Times New Roman" w:hAnsi="Times New Roman" w:cs="Times New Roman"/>
          <w:b/>
          <w:i/>
          <w:color w:val="000000"/>
          <w:sz w:val="40"/>
          <w:szCs w:val="40"/>
        </w:rPr>
        <w:t>22</w:t>
      </w:r>
      <w:r w:rsidRPr="006F3F48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час</w:t>
      </w:r>
      <w:r w:rsidR="009D3E95" w:rsidRPr="006F3F48">
        <w:rPr>
          <w:rFonts w:ascii="Times New Roman" w:hAnsi="Times New Roman" w:cs="Times New Roman"/>
          <w:b/>
          <w:i/>
          <w:color w:val="000000"/>
          <w:sz w:val="40"/>
          <w:szCs w:val="40"/>
        </w:rPr>
        <w:t>а</w:t>
      </w:r>
      <w:r w:rsidRPr="006F3F48">
        <w:rPr>
          <w:rFonts w:ascii="Times New Roman" w:hAnsi="Times New Roman" w:cs="Times New Roman"/>
          <w:b/>
          <w:i/>
          <w:color w:val="000000"/>
          <w:sz w:val="40"/>
          <w:szCs w:val="40"/>
        </w:rPr>
        <w:t>)</w:t>
      </w:r>
    </w:p>
    <w:p w:rsidR="00E33FE5" w:rsidRDefault="00E33FE5" w:rsidP="006F3F48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F3F48" w:rsidRDefault="006F3F48" w:rsidP="006F3F48">
      <w:pPr>
        <w:widowControl w:val="0"/>
        <w:suppressAutoHyphens/>
        <w:jc w:val="center"/>
        <w:rPr>
          <w:rFonts w:cs="Calibri"/>
          <w:bCs/>
          <w:i/>
          <w:sz w:val="32"/>
          <w:szCs w:val="44"/>
        </w:rPr>
      </w:pPr>
      <w:r>
        <w:rPr>
          <w:i/>
          <w:iCs/>
          <w:sz w:val="32"/>
          <w:szCs w:val="32"/>
        </w:rPr>
        <w:t>Для образовательных организа</w:t>
      </w:r>
      <w:r>
        <w:rPr>
          <w:i/>
          <w:iCs/>
          <w:sz w:val="32"/>
          <w:szCs w:val="32"/>
        </w:rPr>
        <w:t>ций, осуществляющих                               образова</w:t>
      </w:r>
      <w:r>
        <w:rPr>
          <w:i/>
          <w:iCs/>
          <w:sz w:val="32"/>
          <w:szCs w:val="32"/>
        </w:rPr>
        <w:t xml:space="preserve">тельную деятельность на освобожденных </w:t>
      </w:r>
      <w:r>
        <w:rPr>
          <w:i/>
          <w:iCs/>
          <w:sz w:val="32"/>
          <w:szCs w:val="32"/>
        </w:rPr>
        <w:t xml:space="preserve">                                  </w:t>
      </w:r>
      <w:r>
        <w:rPr>
          <w:i/>
          <w:iCs/>
          <w:sz w:val="32"/>
          <w:szCs w:val="32"/>
        </w:rPr>
        <w:t>территориях Донецкой Народной Республики</w:t>
      </w:r>
    </w:p>
    <w:p w:rsidR="006F3F48" w:rsidRPr="00C17C71" w:rsidRDefault="006F3F48" w:rsidP="006F3F48">
      <w:pPr>
        <w:widowControl w:val="0"/>
        <w:suppressAutoHyphens/>
        <w:spacing w:after="0" w:line="240" w:lineRule="auto"/>
        <w:ind w:left="5670" w:hanging="11"/>
        <w:jc w:val="both"/>
        <w:rPr>
          <w:rFonts w:eastAsia="BatangChe"/>
          <w:i/>
          <w:sz w:val="24"/>
          <w:szCs w:val="24"/>
        </w:rPr>
      </w:pPr>
      <w:r w:rsidRPr="00C17C71">
        <w:rPr>
          <w:rFonts w:eastAsia="BatangChe"/>
          <w:i/>
          <w:sz w:val="24"/>
          <w:szCs w:val="24"/>
        </w:rPr>
        <w:t xml:space="preserve">Рекомендовано </w:t>
      </w:r>
    </w:p>
    <w:p w:rsidR="006F3F48" w:rsidRPr="00C17C71" w:rsidRDefault="006F3F48" w:rsidP="006F3F48">
      <w:pPr>
        <w:widowControl w:val="0"/>
        <w:suppressAutoHyphens/>
        <w:spacing w:after="0" w:line="240" w:lineRule="auto"/>
        <w:ind w:left="5670" w:hanging="11"/>
        <w:jc w:val="both"/>
        <w:rPr>
          <w:rFonts w:eastAsia="BatangChe"/>
          <w:i/>
          <w:sz w:val="24"/>
          <w:szCs w:val="24"/>
        </w:rPr>
      </w:pPr>
      <w:proofErr w:type="gramStart"/>
      <w:r w:rsidRPr="00C17C71">
        <w:rPr>
          <w:rFonts w:eastAsia="BatangChe"/>
          <w:i/>
          <w:sz w:val="24"/>
          <w:szCs w:val="24"/>
        </w:rPr>
        <w:t>научно</w:t>
      </w:r>
      <w:proofErr w:type="gramEnd"/>
      <w:r w:rsidRPr="00C17C71">
        <w:rPr>
          <w:rFonts w:eastAsia="BatangChe"/>
          <w:i/>
          <w:sz w:val="24"/>
          <w:szCs w:val="24"/>
        </w:rPr>
        <w:t xml:space="preserve">-методическим советом </w:t>
      </w:r>
      <w:r w:rsidRPr="00C17C71">
        <w:rPr>
          <w:rFonts w:eastAsia="BatangChe"/>
          <w:i/>
          <w:sz w:val="24"/>
          <w:szCs w:val="24"/>
        </w:rPr>
        <w:br/>
        <w:t>ГОУ ДПО «Донецкий РИДПО»</w:t>
      </w:r>
    </w:p>
    <w:p w:rsidR="006F3F48" w:rsidRDefault="006F3F48" w:rsidP="006F3F48">
      <w:pPr>
        <w:widowControl w:val="0"/>
        <w:suppressAutoHyphens/>
        <w:spacing w:after="0" w:line="240" w:lineRule="auto"/>
        <w:ind w:left="5670" w:hanging="11"/>
        <w:rPr>
          <w:rFonts w:cs="Arial"/>
          <w:sz w:val="24"/>
        </w:rPr>
      </w:pPr>
      <w:r w:rsidRPr="00C17C71">
        <w:rPr>
          <w:rFonts w:eastAsia="BatangChe"/>
          <w:i/>
          <w:sz w:val="24"/>
          <w:szCs w:val="24"/>
        </w:rPr>
        <w:t>(</w:t>
      </w:r>
      <w:proofErr w:type="gramStart"/>
      <w:r w:rsidRPr="00C17C71">
        <w:rPr>
          <w:rFonts w:eastAsia="BatangChe"/>
          <w:i/>
          <w:sz w:val="24"/>
          <w:szCs w:val="24"/>
        </w:rPr>
        <w:t>протокол</w:t>
      </w:r>
      <w:proofErr w:type="gramEnd"/>
      <w:r w:rsidRPr="00C17C71">
        <w:rPr>
          <w:rFonts w:eastAsia="BatangChe"/>
          <w:i/>
          <w:sz w:val="24"/>
          <w:szCs w:val="24"/>
        </w:rPr>
        <w:t xml:space="preserve"> № </w:t>
      </w:r>
      <w:r>
        <w:rPr>
          <w:rFonts w:eastAsia="BatangChe"/>
          <w:i/>
          <w:sz w:val="24"/>
          <w:szCs w:val="24"/>
        </w:rPr>
        <w:t>5</w:t>
      </w:r>
      <w:r w:rsidRPr="00C17C71">
        <w:rPr>
          <w:rFonts w:eastAsia="BatangChe"/>
          <w:i/>
          <w:sz w:val="24"/>
          <w:szCs w:val="24"/>
        </w:rPr>
        <w:t xml:space="preserve"> от 2</w:t>
      </w:r>
      <w:r>
        <w:rPr>
          <w:rFonts w:eastAsia="BatangChe"/>
          <w:i/>
          <w:sz w:val="24"/>
          <w:szCs w:val="24"/>
        </w:rPr>
        <w:t>2</w:t>
      </w:r>
      <w:r w:rsidRPr="00C17C71">
        <w:rPr>
          <w:rFonts w:eastAsia="BatangChe"/>
          <w:i/>
          <w:sz w:val="24"/>
          <w:szCs w:val="24"/>
        </w:rPr>
        <w:t>.03.2022 г.)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9569"/>
      </w:tblGrid>
      <w:tr w:rsidR="006F3F48" w:rsidRPr="00C17C71" w:rsidTr="00855D6F">
        <w:tc>
          <w:tcPr>
            <w:tcW w:w="2501" w:type="pct"/>
            <w:hideMark/>
          </w:tcPr>
          <w:p w:rsidR="006F3F48" w:rsidRPr="00C17C71" w:rsidRDefault="006F3F48" w:rsidP="006F3F48">
            <w:pPr>
              <w:widowControl w:val="0"/>
              <w:suppressAutoHyphens/>
              <w:spacing w:line="240" w:lineRule="auto"/>
              <w:ind w:left="5670" w:hanging="11"/>
              <w:jc w:val="both"/>
              <w:rPr>
                <w:rFonts w:eastAsia="BatangChe"/>
                <w:i/>
                <w:sz w:val="24"/>
                <w:szCs w:val="24"/>
              </w:rPr>
            </w:pPr>
          </w:p>
        </w:tc>
      </w:tr>
    </w:tbl>
    <w:p w:rsidR="006F3F48" w:rsidRPr="00394D85" w:rsidRDefault="006F3F48" w:rsidP="006F3F48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3FE5" w:rsidRDefault="00E33FE5" w:rsidP="006F3F48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33FE5" w:rsidRDefault="00E33FE5" w:rsidP="006F3F48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33FE5" w:rsidRDefault="00E33FE5" w:rsidP="006F3F48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D052A" w:rsidRDefault="005D052A" w:rsidP="006F3F4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52A" w:rsidRDefault="005D052A" w:rsidP="006F3F4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52A" w:rsidRDefault="005D052A" w:rsidP="006F3F4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FE5" w:rsidRDefault="00E33FE5" w:rsidP="006F3F4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</w:t>
      </w:r>
    </w:p>
    <w:p w:rsidR="006F3F48" w:rsidRDefault="006F3F48" w:rsidP="006F3F4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C77F37" w:rsidRPr="00C77F37" w:rsidRDefault="00E33FE5" w:rsidP="006F3F4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F37">
        <w:rPr>
          <w:rFonts w:ascii="Times New Roman" w:hAnsi="Times New Roman" w:cs="Times New Roman"/>
          <w:b/>
          <w:sz w:val="24"/>
          <w:szCs w:val="24"/>
        </w:rPr>
        <w:br w:type="page"/>
      </w:r>
      <w:proofErr w:type="spellStart"/>
      <w:proofErr w:type="gramStart"/>
      <w:r w:rsidR="00C77F37" w:rsidRPr="00C77F37">
        <w:rPr>
          <w:rFonts w:ascii="Times New Roman" w:hAnsi="Times New Roman" w:cs="Times New Roman"/>
          <w:b/>
          <w:sz w:val="24"/>
          <w:szCs w:val="24"/>
        </w:rPr>
        <w:lastRenderedPageBreak/>
        <w:t>ткая</w:t>
      </w:r>
      <w:proofErr w:type="spellEnd"/>
      <w:proofErr w:type="gramEnd"/>
      <w:r w:rsidR="00C77F37" w:rsidRPr="00C77F37">
        <w:rPr>
          <w:rFonts w:ascii="Times New Roman" w:hAnsi="Times New Roman" w:cs="Times New Roman"/>
          <w:b/>
          <w:sz w:val="24"/>
          <w:szCs w:val="24"/>
        </w:rPr>
        <w:t xml:space="preserve"> аннотация к программе:</w:t>
      </w:r>
    </w:p>
    <w:p w:rsidR="00C77F37" w:rsidRPr="00C77F37" w:rsidRDefault="00C77F37" w:rsidP="006F3F48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i/>
          <w:sz w:val="24"/>
          <w:szCs w:val="24"/>
        </w:rPr>
        <w:t>Программа «Юный географ-краевед» рассчитана на обучающихся общеобразовательной школы. Необходимость углубления краеведческой работы продиктована как развитием общества в целом (</w:t>
      </w:r>
      <w:proofErr w:type="spellStart"/>
      <w:r w:rsidRPr="00C77F37">
        <w:rPr>
          <w:rFonts w:ascii="Times New Roman" w:hAnsi="Times New Roman" w:cs="Times New Roman"/>
          <w:i/>
          <w:sz w:val="24"/>
          <w:szCs w:val="24"/>
        </w:rPr>
        <w:t>глобализационные</w:t>
      </w:r>
      <w:proofErr w:type="spellEnd"/>
      <w:r w:rsidRPr="00C77F37">
        <w:rPr>
          <w:rFonts w:ascii="Times New Roman" w:hAnsi="Times New Roman" w:cs="Times New Roman"/>
          <w:i/>
          <w:sz w:val="24"/>
          <w:szCs w:val="24"/>
        </w:rPr>
        <w:t xml:space="preserve"> процессы, урбанизация), так и особенностями туристско-краеведческой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77F37" w:rsidRPr="00C77F37" w:rsidRDefault="00C77F37" w:rsidP="006F3F48">
      <w:pPr>
        <w:widowControl w:val="0"/>
        <w:suppressAutoHyphens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F37">
        <w:rPr>
          <w:rFonts w:ascii="Times New Roman" w:hAnsi="Times New Roman" w:cs="Times New Roman"/>
          <w:i/>
          <w:sz w:val="24"/>
          <w:szCs w:val="24"/>
        </w:rPr>
        <w:t xml:space="preserve">Содержание программы тесно связано с программным материалом школьных курсов географии, истории и рассчитано на углубление естественно-научных знаний обучающихся, формирование практических умений и навыков работы с приборами, картографическим материалом, </w:t>
      </w:r>
      <w:r w:rsidR="006F3F48" w:rsidRPr="00C77F37">
        <w:rPr>
          <w:rFonts w:ascii="Times New Roman" w:hAnsi="Times New Roman" w:cs="Times New Roman"/>
          <w:i/>
          <w:sz w:val="24"/>
          <w:szCs w:val="24"/>
        </w:rPr>
        <w:t>расширению кругозора</w:t>
      </w:r>
      <w:r w:rsidRPr="00C77F37">
        <w:rPr>
          <w:rFonts w:ascii="Times New Roman" w:hAnsi="Times New Roman" w:cs="Times New Roman"/>
          <w:i/>
          <w:sz w:val="24"/>
          <w:szCs w:val="24"/>
        </w:rPr>
        <w:t xml:space="preserve"> школьников в целом.</w:t>
      </w:r>
    </w:p>
    <w:p w:rsidR="00C77F37" w:rsidRPr="00C77F37" w:rsidRDefault="00C77F37" w:rsidP="006F3F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F37">
        <w:rPr>
          <w:rFonts w:ascii="Times New Roman" w:hAnsi="Times New Roman" w:cs="Times New Roman"/>
          <w:i/>
          <w:sz w:val="24"/>
          <w:szCs w:val="24"/>
        </w:rPr>
        <w:t>В программе факультатива отражены главные задачи: образовательные, разви</w:t>
      </w:r>
      <w:r>
        <w:rPr>
          <w:rFonts w:ascii="Times New Roman" w:hAnsi="Times New Roman" w:cs="Times New Roman"/>
          <w:i/>
          <w:sz w:val="24"/>
          <w:szCs w:val="24"/>
        </w:rPr>
        <w:t xml:space="preserve">вающие, воспитательные; </w:t>
      </w:r>
      <w:r w:rsidRPr="00C77F37">
        <w:rPr>
          <w:rFonts w:ascii="Times New Roman" w:hAnsi="Times New Roman" w:cs="Times New Roman"/>
          <w:i/>
          <w:sz w:val="24"/>
          <w:szCs w:val="24"/>
        </w:rPr>
        <w:t>указаны основные требования к знаниям и умениям обучающихся. Предусмотрены практические работы в темах факультативного курса.</w:t>
      </w:r>
      <w:r w:rsidRPr="00C77F3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3E1C" w:rsidRPr="00C77F37" w:rsidRDefault="00B73E1C" w:rsidP="006F3F4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3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B45A8" w:rsidRPr="00C77F37" w:rsidRDefault="002B45A8" w:rsidP="006F3F4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50A" w:rsidRPr="00C77F37" w:rsidRDefault="00B73E1C" w:rsidP="006F3F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 xml:space="preserve">Методика обучения географии в школе учитывает краеведческий принцип как один из основных, </w:t>
      </w:r>
      <w:r w:rsidR="005D6A09" w:rsidRPr="00C77F37">
        <w:rPr>
          <w:rFonts w:ascii="Times New Roman" w:hAnsi="Times New Roman" w:cs="Times New Roman"/>
          <w:sz w:val="24"/>
          <w:szCs w:val="24"/>
        </w:rPr>
        <w:t xml:space="preserve">направленных на изучение обучающимися </w:t>
      </w:r>
      <w:r w:rsidRPr="00C77F37">
        <w:rPr>
          <w:rFonts w:ascii="Times New Roman" w:hAnsi="Times New Roman" w:cs="Times New Roman"/>
          <w:sz w:val="24"/>
          <w:szCs w:val="24"/>
        </w:rPr>
        <w:t>среды их обитания. Краеведческая деятельность влияет на формирование личностны</w:t>
      </w:r>
      <w:r w:rsidR="005D6A09" w:rsidRPr="00C77F37">
        <w:rPr>
          <w:rFonts w:ascii="Times New Roman" w:hAnsi="Times New Roman" w:cs="Times New Roman"/>
          <w:sz w:val="24"/>
          <w:szCs w:val="24"/>
        </w:rPr>
        <w:t>х качеств обучающихся</w:t>
      </w:r>
      <w:r w:rsidRPr="00C77F37">
        <w:rPr>
          <w:rFonts w:ascii="Times New Roman" w:hAnsi="Times New Roman" w:cs="Times New Roman"/>
          <w:sz w:val="24"/>
          <w:szCs w:val="24"/>
        </w:rPr>
        <w:t>, развитие их положительных эмоций, обеспечивает оптимальные условия для воспитания ценностных ориентаций, побуждает желание больше знать о природе, заботиться о ней и охранять ее. Географическое краеведение</w:t>
      </w:r>
      <w:r w:rsidR="009D3E95">
        <w:rPr>
          <w:rFonts w:ascii="Times New Roman" w:hAnsi="Times New Roman" w:cs="Times New Roman"/>
          <w:sz w:val="24"/>
          <w:szCs w:val="24"/>
        </w:rPr>
        <w:t xml:space="preserve"> – </w:t>
      </w:r>
      <w:r w:rsidRPr="00C77F37">
        <w:rPr>
          <w:rFonts w:ascii="Times New Roman" w:hAnsi="Times New Roman" w:cs="Times New Roman"/>
          <w:sz w:val="24"/>
          <w:szCs w:val="24"/>
        </w:rPr>
        <w:t>это</w:t>
      </w:r>
      <w:r w:rsidR="009D3E95">
        <w:rPr>
          <w:rFonts w:ascii="Times New Roman" w:hAnsi="Times New Roman" w:cs="Times New Roman"/>
          <w:sz w:val="24"/>
          <w:szCs w:val="24"/>
        </w:rPr>
        <w:t xml:space="preserve"> </w:t>
      </w:r>
      <w:r w:rsidRPr="00C77F37">
        <w:rPr>
          <w:rFonts w:ascii="Times New Roman" w:hAnsi="Times New Roman" w:cs="Times New Roman"/>
          <w:sz w:val="24"/>
          <w:szCs w:val="24"/>
        </w:rPr>
        <w:t>источник воспитания патриотизма, национального сознания и экологической грамотности подрастающего поколения.</w:t>
      </w:r>
    </w:p>
    <w:p w:rsidR="005D6A09" w:rsidRPr="00C77F37" w:rsidRDefault="00B73E1C" w:rsidP="006F3F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>Необходимость краеведческой работы продиктована как проблемами развития общества в це</w:t>
      </w:r>
      <w:r w:rsidR="005D6A09" w:rsidRPr="00C77F37">
        <w:rPr>
          <w:rFonts w:ascii="Times New Roman" w:hAnsi="Times New Roman" w:cs="Times New Roman"/>
          <w:sz w:val="24"/>
          <w:szCs w:val="24"/>
        </w:rPr>
        <w:t xml:space="preserve">лом (стремительные темпы изменений в науке и технике, рост уровня урбанизации, глобальные и локальные экологические проблемы), так и отдельными особенностями краеведческой работы в населённых пунктах нашего края.  </w:t>
      </w:r>
    </w:p>
    <w:p w:rsidR="00B73E1C" w:rsidRPr="00C77F37" w:rsidRDefault="00B73E1C" w:rsidP="006F3F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 xml:space="preserve">Рекомендуемая программа </w:t>
      </w:r>
      <w:r w:rsidR="005D6A09" w:rsidRPr="00C77F37">
        <w:rPr>
          <w:rFonts w:ascii="Times New Roman" w:hAnsi="Times New Roman" w:cs="Times New Roman"/>
          <w:sz w:val="24"/>
          <w:szCs w:val="24"/>
        </w:rPr>
        <w:t xml:space="preserve">факультатива </w:t>
      </w:r>
      <w:r w:rsidRPr="00C77F37">
        <w:rPr>
          <w:rFonts w:ascii="Times New Roman" w:hAnsi="Times New Roman" w:cs="Times New Roman"/>
          <w:sz w:val="24"/>
          <w:szCs w:val="24"/>
        </w:rPr>
        <w:t>рассчита</w:t>
      </w:r>
      <w:r w:rsidR="005D6A09" w:rsidRPr="00C77F37">
        <w:rPr>
          <w:rFonts w:ascii="Times New Roman" w:hAnsi="Times New Roman" w:cs="Times New Roman"/>
          <w:sz w:val="24"/>
          <w:szCs w:val="24"/>
        </w:rPr>
        <w:t xml:space="preserve">на на обучающихся общеобразовательной </w:t>
      </w:r>
      <w:r w:rsidRPr="00C77F37">
        <w:rPr>
          <w:rFonts w:ascii="Times New Roman" w:hAnsi="Times New Roman" w:cs="Times New Roman"/>
          <w:sz w:val="24"/>
          <w:szCs w:val="24"/>
        </w:rPr>
        <w:t>школы</w:t>
      </w:r>
      <w:r w:rsidR="005D6A09" w:rsidRPr="00C77F37">
        <w:rPr>
          <w:rFonts w:ascii="Times New Roman" w:hAnsi="Times New Roman" w:cs="Times New Roman"/>
          <w:sz w:val="24"/>
          <w:szCs w:val="24"/>
        </w:rPr>
        <w:t>.</w:t>
      </w:r>
      <w:r w:rsidR="009D3E95">
        <w:rPr>
          <w:rFonts w:ascii="Times New Roman" w:hAnsi="Times New Roman" w:cs="Times New Roman"/>
          <w:sz w:val="24"/>
          <w:szCs w:val="24"/>
        </w:rPr>
        <w:t xml:space="preserve"> </w:t>
      </w:r>
      <w:r w:rsidRPr="00C77F37">
        <w:rPr>
          <w:rFonts w:ascii="Times New Roman" w:hAnsi="Times New Roman" w:cs="Times New Roman"/>
          <w:sz w:val="24"/>
          <w:szCs w:val="24"/>
        </w:rPr>
        <w:t>Программа предусматривает изучение и обобщение теоретического материала, выполнение практических работ, в том числе в ходе полевых исследований</w:t>
      </w:r>
      <w:r w:rsidR="009D795F" w:rsidRPr="00C77F37">
        <w:rPr>
          <w:rFonts w:ascii="Times New Roman" w:hAnsi="Times New Roman" w:cs="Times New Roman"/>
          <w:sz w:val="24"/>
          <w:szCs w:val="24"/>
        </w:rPr>
        <w:t>, проведение</w:t>
      </w:r>
      <w:r w:rsidRPr="00C77F37">
        <w:rPr>
          <w:rFonts w:ascii="Times New Roman" w:hAnsi="Times New Roman" w:cs="Times New Roman"/>
          <w:sz w:val="24"/>
          <w:szCs w:val="24"/>
        </w:rPr>
        <w:t xml:space="preserve"> учебных экскурсий, туристических прогулок и путешествий.</w:t>
      </w:r>
    </w:p>
    <w:p w:rsidR="00B73E1C" w:rsidRPr="00C77F37" w:rsidRDefault="00B73E1C" w:rsidP="006F3F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F37">
        <w:rPr>
          <w:rFonts w:ascii="Times New Roman" w:hAnsi="Times New Roman" w:cs="Times New Roman"/>
          <w:b/>
          <w:sz w:val="24"/>
          <w:szCs w:val="24"/>
        </w:rPr>
        <w:t>Целью программы является:</w:t>
      </w:r>
    </w:p>
    <w:p w:rsidR="00B73E1C" w:rsidRPr="009D3E95" w:rsidRDefault="009D795F" w:rsidP="006F3F48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95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9D3E95">
        <w:rPr>
          <w:rFonts w:ascii="Times New Roman" w:hAnsi="Times New Roman" w:cs="Times New Roman"/>
          <w:sz w:val="24"/>
          <w:szCs w:val="24"/>
        </w:rPr>
        <w:t xml:space="preserve"> у обу</w:t>
      </w:r>
      <w:r w:rsidR="00B73E1C" w:rsidRPr="009D3E95">
        <w:rPr>
          <w:rFonts w:ascii="Times New Roman" w:hAnsi="Times New Roman" w:cs="Times New Roman"/>
          <w:sz w:val="24"/>
          <w:szCs w:val="24"/>
        </w:rPr>
        <w:t>ча</w:t>
      </w:r>
      <w:r w:rsidRPr="009D3E95">
        <w:rPr>
          <w:rFonts w:ascii="Times New Roman" w:hAnsi="Times New Roman" w:cs="Times New Roman"/>
          <w:sz w:val="24"/>
          <w:szCs w:val="24"/>
        </w:rPr>
        <w:t>ю</w:t>
      </w:r>
      <w:r w:rsidR="00B73E1C" w:rsidRPr="009D3E95">
        <w:rPr>
          <w:rFonts w:ascii="Times New Roman" w:hAnsi="Times New Roman" w:cs="Times New Roman"/>
          <w:sz w:val="24"/>
          <w:szCs w:val="24"/>
        </w:rPr>
        <w:t>щихся естествен</w:t>
      </w:r>
      <w:r w:rsidRPr="009D3E95">
        <w:rPr>
          <w:rFonts w:ascii="Times New Roman" w:hAnsi="Times New Roman" w:cs="Times New Roman"/>
          <w:sz w:val="24"/>
          <w:szCs w:val="24"/>
        </w:rPr>
        <w:t>но-научного кругозора</w:t>
      </w:r>
      <w:r w:rsidR="00B73E1C" w:rsidRPr="009D3E95">
        <w:rPr>
          <w:rFonts w:ascii="Times New Roman" w:hAnsi="Times New Roman" w:cs="Times New Roman"/>
          <w:sz w:val="24"/>
          <w:szCs w:val="24"/>
        </w:rPr>
        <w:t>;</w:t>
      </w:r>
    </w:p>
    <w:p w:rsidR="00B73E1C" w:rsidRPr="009D3E95" w:rsidRDefault="00B73E1C" w:rsidP="006F3F48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95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9D3E95">
        <w:rPr>
          <w:rFonts w:ascii="Times New Roman" w:hAnsi="Times New Roman" w:cs="Times New Roman"/>
          <w:sz w:val="24"/>
          <w:szCs w:val="24"/>
        </w:rPr>
        <w:t xml:space="preserve"> интереса </w:t>
      </w:r>
      <w:r w:rsidR="009D795F" w:rsidRPr="009D3E95">
        <w:rPr>
          <w:rFonts w:ascii="Times New Roman" w:hAnsi="Times New Roman" w:cs="Times New Roman"/>
          <w:sz w:val="24"/>
          <w:szCs w:val="24"/>
        </w:rPr>
        <w:t>обучающихся</w:t>
      </w:r>
      <w:r w:rsidR="00DB3188" w:rsidRPr="009D3E95">
        <w:rPr>
          <w:rFonts w:ascii="Times New Roman" w:hAnsi="Times New Roman" w:cs="Times New Roman"/>
          <w:sz w:val="24"/>
          <w:szCs w:val="24"/>
        </w:rPr>
        <w:t xml:space="preserve"> </w:t>
      </w:r>
      <w:r w:rsidRPr="009D3E95">
        <w:rPr>
          <w:rFonts w:ascii="Times New Roman" w:hAnsi="Times New Roman" w:cs="Times New Roman"/>
          <w:sz w:val="24"/>
          <w:szCs w:val="24"/>
        </w:rPr>
        <w:t>к изучению географии и краеведения;</w:t>
      </w:r>
    </w:p>
    <w:p w:rsidR="00DB3188" w:rsidRPr="009D3E95" w:rsidRDefault="00DB3188" w:rsidP="006F3F48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E95">
        <w:rPr>
          <w:rFonts w:ascii="Times New Roman" w:hAnsi="Times New Roman" w:cs="Times New Roman"/>
          <w:sz w:val="24"/>
          <w:szCs w:val="24"/>
        </w:rPr>
        <w:t xml:space="preserve">формирование практических </w:t>
      </w:r>
      <w:r w:rsidR="00B73E1C" w:rsidRPr="009D3E95">
        <w:rPr>
          <w:rFonts w:ascii="Times New Roman" w:hAnsi="Times New Roman" w:cs="Times New Roman"/>
          <w:sz w:val="24"/>
          <w:szCs w:val="24"/>
        </w:rPr>
        <w:t>навыков работы с различными источниками географических знаний</w:t>
      </w:r>
      <w:r w:rsidRPr="009D3E95">
        <w:rPr>
          <w:rFonts w:ascii="Times New Roman" w:hAnsi="Times New Roman" w:cs="Times New Roman"/>
          <w:sz w:val="24"/>
          <w:szCs w:val="24"/>
        </w:rPr>
        <w:t>, навыков самостоятельного поиска</w:t>
      </w:r>
      <w:r w:rsidR="00B73E1C" w:rsidRPr="009D3E95">
        <w:rPr>
          <w:rFonts w:ascii="Times New Roman" w:hAnsi="Times New Roman" w:cs="Times New Roman"/>
          <w:sz w:val="24"/>
          <w:szCs w:val="24"/>
        </w:rPr>
        <w:t>, анализ</w:t>
      </w:r>
      <w:r w:rsidRPr="009D3E95">
        <w:rPr>
          <w:rFonts w:ascii="Times New Roman" w:hAnsi="Times New Roman" w:cs="Times New Roman"/>
          <w:sz w:val="24"/>
          <w:szCs w:val="24"/>
        </w:rPr>
        <w:t>а</w:t>
      </w:r>
      <w:r w:rsidR="00B73E1C" w:rsidRPr="009D3E95">
        <w:rPr>
          <w:rFonts w:ascii="Times New Roman" w:hAnsi="Times New Roman" w:cs="Times New Roman"/>
          <w:sz w:val="24"/>
          <w:szCs w:val="24"/>
        </w:rPr>
        <w:t xml:space="preserve"> и система</w:t>
      </w:r>
      <w:r w:rsidRPr="009D3E95">
        <w:rPr>
          <w:rFonts w:ascii="Times New Roman" w:hAnsi="Times New Roman" w:cs="Times New Roman"/>
          <w:sz w:val="24"/>
          <w:szCs w:val="24"/>
        </w:rPr>
        <w:t>тизации</w:t>
      </w:r>
      <w:r w:rsidR="00B73E1C" w:rsidRPr="009D3E95">
        <w:rPr>
          <w:rFonts w:ascii="Times New Roman" w:hAnsi="Times New Roman" w:cs="Times New Roman"/>
          <w:sz w:val="24"/>
          <w:szCs w:val="24"/>
        </w:rPr>
        <w:t xml:space="preserve"> географиче</w:t>
      </w:r>
      <w:r w:rsidRPr="009D3E95">
        <w:rPr>
          <w:rFonts w:ascii="Times New Roman" w:hAnsi="Times New Roman" w:cs="Times New Roman"/>
          <w:sz w:val="24"/>
          <w:szCs w:val="24"/>
        </w:rPr>
        <w:t>ской</w:t>
      </w:r>
      <w:r w:rsidR="00B73E1C" w:rsidRPr="009D3E95">
        <w:rPr>
          <w:rFonts w:ascii="Times New Roman" w:hAnsi="Times New Roman" w:cs="Times New Roman"/>
          <w:sz w:val="24"/>
          <w:szCs w:val="24"/>
        </w:rPr>
        <w:t xml:space="preserve"> инфор</w:t>
      </w:r>
      <w:r w:rsidRPr="009D3E95">
        <w:rPr>
          <w:rFonts w:ascii="Times New Roman" w:hAnsi="Times New Roman" w:cs="Times New Roman"/>
          <w:sz w:val="24"/>
          <w:szCs w:val="24"/>
        </w:rPr>
        <w:t>мации;</w:t>
      </w:r>
    </w:p>
    <w:p w:rsidR="00B73E1C" w:rsidRPr="009D3E95" w:rsidRDefault="00B73E1C" w:rsidP="006F3F48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E95">
        <w:rPr>
          <w:rFonts w:ascii="Times New Roman" w:hAnsi="Times New Roman" w:cs="Times New Roman"/>
          <w:sz w:val="24"/>
          <w:szCs w:val="24"/>
        </w:rPr>
        <w:t>воспитание сознательного гр</w:t>
      </w:r>
      <w:r w:rsidR="00DB3188" w:rsidRPr="009D3E95">
        <w:rPr>
          <w:rFonts w:ascii="Times New Roman" w:hAnsi="Times New Roman" w:cs="Times New Roman"/>
          <w:sz w:val="24"/>
          <w:szCs w:val="24"/>
        </w:rPr>
        <w:t>ажданина, патриота своего края</w:t>
      </w:r>
      <w:r w:rsidR="009D795F" w:rsidRPr="009D3E95">
        <w:rPr>
          <w:rFonts w:ascii="Times New Roman" w:hAnsi="Times New Roman" w:cs="Times New Roman"/>
          <w:sz w:val="24"/>
          <w:szCs w:val="24"/>
        </w:rPr>
        <w:t>.</w:t>
      </w:r>
    </w:p>
    <w:p w:rsidR="00B73E1C" w:rsidRPr="00C77F37" w:rsidRDefault="00DB3188" w:rsidP="006F3F4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F37">
        <w:rPr>
          <w:rFonts w:ascii="Times New Roman" w:hAnsi="Times New Roman" w:cs="Times New Roman"/>
          <w:b/>
          <w:sz w:val="24"/>
          <w:szCs w:val="24"/>
        </w:rPr>
        <w:t>З</w:t>
      </w:r>
      <w:r w:rsidR="00B73E1C" w:rsidRPr="00C77F37">
        <w:rPr>
          <w:rFonts w:ascii="Times New Roman" w:hAnsi="Times New Roman" w:cs="Times New Roman"/>
          <w:b/>
          <w:sz w:val="24"/>
          <w:szCs w:val="24"/>
        </w:rPr>
        <w:t>адачи факультативного курса</w:t>
      </w:r>
      <w:r w:rsidR="006D5814" w:rsidRPr="00C77F37">
        <w:rPr>
          <w:rFonts w:ascii="Times New Roman" w:hAnsi="Times New Roman" w:cs="Times New Roman"/>
          <w:b/>
          <w:sz w:val="24"/>
          <w:szCs w:val="24"/>
        </w:rPr>
        <w:t>:</w:t>
      </w:r>
    </w:p>
    <w:p w:rsidR="00DB3188" w:rsidRPr="00C77F37" w:rsidRDefault="009D02EF" w:rsidP="006F3F48">
      <w:pPr>
        <w:pStyle w:val="a8"/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 xml:space="preserve">углубление знаний </w:t>
      </w:r>
      <w:r w:rsidR="00730380" w:rsidRPr="00C77F3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77F37">
        <w:rPr>
          <w:rFonts w:ascii="Times New Roman" w:hAnsi="Times New Roman" w:cs="Times New Roman"/>
          <w:sz w:val="24"/>
          <w:szCs w:val="24"/>
        </w:rPr>
        <w:t>по школьному курсу</w:t>
      </w:r>
      <w:r w:rsidR="00B73E1C" w:rsidRPr="00C77F37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DB3188" w:rsidRPr="00C77F37">
        <w:rPr>
          <w:rFonts w:ascii="Times New Roman" w:hAnsi="Times New Roman" w:cs="Times New Roman"/>
          <w:sz w:val="24"/>
          <w:szCs w:val="24"/>
        </w:rPr>
        <w:t>;</w:t>
      </w:r>
    </w:p>
    <w:p w:rsidR="00B73E1C" w:rsidRPr="00C77F37" w:rsidRDefault="00B73E1C" w:rsidP="006F3F48">
      <w:pPr>
        <w:pStyle w:val="a8"/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>изучение географич</w:t>
      </w:r>
      <w:r w:rsidR="00DB3188" w:rsidRPr="00C77F37">
        <w:rPr>
          <w:rFonts w:ascii="Times New Roman" w:hAnsi="Times New Roman" w:cs="Times New Roman"/>
          <w:sz w:val="24"/>
          <w:szCs w:val="24"/>
        </w:rPr>
        <w:t>еских особенностей родного края;</w:t>
      </w:r>
    </w:p>
    <w:p w:rsidR="00B73E1C" w:rsidRPr="00C77F37" w:rsidRDefault="00B73E1C" w:rsidP="006F3F48">
      <w:pPr>
        <w:pStyle w:val="a8"/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>воспитание гуманного отношения к окружающей среде;</w:t>
      </w:r>
    </w:p>
    <w:p w:rsidR="00B73E1C" w:rsidRPr="00C77F37" w:rsidRDefault="009D02EF" w:rsidP="006F3F48">
      <w:pPr>
        <w:pStyle w:val="a8"/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>воспитание национально-</w:t>
      </w:r>
      <w:r w:rsidR="00B73E1C" w:rsidRPr="00C77F37">
        <w:rPr>
          <w:rFonts w:ascii="Times New Roman" w:hAnsi="Times New Roman" w:cs="Times New Roman"/>
          <w:sz w:val="24"/>
          <w:szCs w:val="24"/>
        </w:rPr>
        <w:t>сознательного гражданина, патриота и заботливого хозяина;</w:t>
      </w:r>
    </w:p>
    <w:p w:rsidR="00B73E1C" w:rsidRPr="00C77F37" w:rsidRDefault="00DB3188" w:rsidP="006F3F48">
      <w:pPr>
        <w:pStyle w:val="a8"/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>формирование навыков работы</w:t>
      </w:r>
      <w:r w:rsidR="00B73E1C" w:rsidRPr="00C77F37">
        <w:rPr>
          <w:rFonts w:ascii="Times New Roman" w:hAnsi="Times New Roman" w:cs="Times New Roman"/>
          <w:sz w:val="24"/>
          <w:szCs w:val="24"/>
        </w:rPr>
        <w:t xml:space="preserve"> с источниками географических знаний, приобретение навыков полевых исследований;</w:t>
      </w:r>
    </w:p>
    <w:p w:rsidR="00AB1DFE" w:rsidRPr="00C77F37" w:rsidRDefault="00B73E1C" w:rsidP="006F3F48">
      <w:pPr>
        <w:pStyle w:val="a8"/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>развитие творческого мышления, формирование собственной точки зрения и крит</w:t>
      </w:r>
      <w:r w:rsidR="009D02EF" w:rsidRPr="00C77F37">
        <w:rPr>
          <w:rFonts w:ascii="Times New Roman" w:hAnsi="Times New Roman" w:cs="Times New Roman"/>
          <w:sz w:val="24"/>
          <w:szCs w:val="24"/>
        </w:rPr>
        <w:t>ического отношения к информации.</w:t>
      </w:r>
    </w:p>
    <w:p w:rsidR="00B73E1C" w:rsidRPr="00C77F37" w:rsidRDefault="00B73E1C" w:rsidP="006F3F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>Содержание материала программы включает знания физической и социально-</w:t>
      </w:r>
      <w:r w:rsidRPr="00C77F37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экономической </w:t>
      </w:r>
      <w:r w:rsidR="00E66C66">
        <w:rPr>
          <w:rFonts w:ascii="Times New Roman" w:hAnsi="Times New Roman" w:cs="Times New Roman"/>
          <w:sz w:val="24"/>
          <w:szCs w:val="24"/>
        </w:rPr>
        <w:t xml:space="preserve">географии и смежных с ними наук – </w:t>
      </w:r>
      <w:r w:rsidRPr="00C77F37">
        <w:rPr>
          <w:rFonts w:ascii="Times New Roman" w:hAnsi="Times New Roman" w:cs="Times New Roman"/>
          <w:sz w:val="24"/>
          <w:szCs w:val="24"/>
        </w:rPr>
        <w:t xml:space="preserve">истории, этнографии, археологии, искусствоведения. </w:t>
      </w:r>
      <w:r w:rsidR="009D02EF" w:rsidRPr="00C77F37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E66C66">
        <w:rPr>
          <w:rFonts w:ascii="Times New Roman" w:hAnsi="Times New Roman" w:cs="Times New Roman"/>
          <w:sz w:val="24"/>
          <w:szCs w:val="24"/>
        </w:rPr>
        <w:t>22</w:t>
      </w:r>
      <w:r w:rsidR="009D02EF" w:rsidRPr="00C77F37">
        <w:rPr>
          <w:rFonts w:ascii="Times New Roman" w:hAnsi="Times New Roman" w:cs="Times New Roman"/>
          <w:sz w:val="24"/>
          <w:szCs w:val="24"/>
        </w:rPr>
        <w:t>-часовое изучение материала</w:t>
      </w:r>
      <w:r w:rsidR="00E66C66">
        <w:rPr>
          <w:rFonts w:ascii="Times New Roman" w:hAnsi="Times New Roman" w:cs="Times New Roman"/>
          <w:sz w:val="24"/>
          <w:szCs w:val="24"/>
        </w:rPr>
        <w:t>.</w:t>
      </w:r>
      <w:r w:rsidR="009D02EF" w:rsidRPr="00C77F37">
        <w:rPr>
          <w:rFonts w:ascii="Times New Roman" w:hAnsi="Times New Roman" w:cs="Times New Roman"/>
          <w:sz w:val="24"/>
          <w:szCs w:val="24"/>
        </w:rPr>
        <w:t xml:space="preserve"> </w:t>
      </w:r>
      <w:r w:rsidRPr="00C77F37">
        <w:rPr>
          <w:rFonts w:ascii="Times New Roman" w:hAnsi="Times New Roman" w:cs="Times New Roman"/>
          <w:sz w:val="24"/>
          <w:szCs w:val="24"/>
        </w:rPr>
        <w:t>При этом, учи</w:t>
      </w:r>
      <w:r w:rsidR="00DB3188" w:rsidRPr="00C77F37">
        <w:rPr>
          <w:rFonts w:ascii="Times New Roman" w:hAnsi="Times New Roman" w:cs="Times New Roman"/>
          <w:sz w:val="24"/>
          <w:szCs w:val="24"/>
        </w:rPr>
        <w:t>тывая возрастные особенности обучаю</w:t>
      </w:r>
      <w:r w:rsidRPr="00C77F37">
        <w:rPr>
          <w:rFonts w:ascii="Times New Roman" w:hAnsi="Times New Roman" w:cs="Times New Roman"/>
          <w:sz w:val="24"/>
          <w:szCs w:val="24"/>
        </w:rPr>
        <w:t>щихся, уделяется большее внимание физической геогра</w:t>
      </w:r>
      <w:r w:rsidR="009D02EF" w:rsidRPr="00C77F37">
        <w:rPr>
          <w:rFonts w:ascii="Times New Roman" w:hAnsi="Times New Roman" w:cs="Times New Roman"/>
          <w:sz w:val="24"/>
          <w:szCs w:val="24"/>
        </w:rPr>
        <w:t xml:space="preserve">фии. </w:t>
      </w:r>
      <w:r w:rsidRPr="00C77F37">
        <w:rPr>
          <w:rFonts w:ascii="Times New Roman" w:hAnsi="Times New Roman" w:cs="Times New Roman"/>
          <w:sz w:val="24"/>
          <w:szCs w:val="24"/>
        </w:rPr>
        <w:t>Виды практи</w:t>
      </w:r>
      <w:r w:rsidR="009D02EF" w:rsidRPr="00C77F37">
        <w:rPr>
          <w:rFonts w:ascii="Times New Roman" w:hAnsi="Times New Roman" w:cs="Times New Roman"/>
          <w:sz w:val="24"/>
          <w:szCs w:val="24"/>
        </w:rPr>
        <w:t xml:space="preserve">ческих занятий, </w:t>
      </w:r>
      <w:r w:rsidRPr="00C77F37">
        <w:rPr>
          <w:rFonts w:ascii="Times New Roman" w:hAnsi="Times New Roman" w:cs="Times New Roman"/>
          <w:sz w:val="24"/>
          <w:szCs w:val="24"/>
        </w:rPr>
        <w:t>предлагаемых для выполнения</w:t>
      </w:r>
      <w:r w:rsidR="009D02EF" w:rsidRPr="00C77F37">
        <w:rPr>
          <w:rFonts w:ascii="Times New Roman" w:hAnsi="Times New Roman" w:cs="Times New Roman"/>
          <w:sz w:val="24"/>
          <w:szCs w:val="24"/>
        </w:rPr>
        <w:t>, и их количество</w:t>
      </w:r>
      <w:r w:rsidR="00784A16" w:rsidRPr="00C77F37">
        <w:rPr>
          <w:rFonts w:ascii="Times New Roman" w:hAnsi="Times New Roman" w:cs="Times New Roman"/>
          <w:sz w:val="24"/>
          <w:szCs w:val="24"/>
        </w:rPr>
        <w:t xml:space="preserve"> </w:t>
      </w:r>
      <w:r w:rsidR="00E66C66">
        <w:rPr>
          <w:rFonts w:ascii="Times New Roman" w:hAnsi="Times New Roman" w:cs="Times New Roman"/>
          <w:sz w:val="24"/>
          <w:szCs w:val="24"/>
        </w:rPr>
        <w:t>–</w:t>
      </w:r>
      <w:r w:rsidRPr="00C77F37">
        <w:rPr>
          <w:rFonts w:ascii="Times New Roman" w:hAnsi="Times New Roman" w:cs="Times New Roman"/>
          <w:sz w:val="24"/>
          <w:szCs w:val="24"/>
        </w:rPr>
        <w:t xml:space="preserve"> на усмотрение учителя.</w:t>
      </w:r>
    </w:p>
    <w:p w:rsidR="002B45A8" w:rsidRPr="00C77F37" w:rsidRDefault="00B73E1C" w:rsidP="006F3F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F37">
        <w:rPr>
          <w:rFonts w:ascii="Times New Roman" w:hAnsi="Times New Roman" w:cs="Times New Roman"/>
          <w:sz w:val="24"/>
          <w:szCs w:val="24"/>
        </w:rPr>
        <w:t xml:space="preserve">Учебная программа предусматривает теоретические, практические занятия в течение учебного года, обработки географической краеведческой информации, полученной во время экскурсий. </w:t>
      </w:r>
      <w:r w:rsidR="002B45A8" w:rsidRPr="00C77F37">
        <w:rPr>
          <w:rFonts w:ascii="Times New Roman" w:hAnsi="Times New Roman" w:cs="Times New Roman"/>
          <w:sz w:val="24"/>
          <w:szCs w:val="24"/>
        </w:rPr>
        <w:t>Знания и умения, полученные на таких занятиях</w:t>
      </w:r>
      <w:r w:rsidR="00784A16" w:rsidRPr="00C77F37">
        <w:rPr>
          <w:rFonts w:ascii="Times New Roman" w:hAnsi="Times New Roman" w:cs="Times New Roman"/>
          <w:sz w:val="24"/>
          <w:szCs w:val="24"/>
        </w:rPr>
        <w:t>,</w:t>
      </w:r>
      <w:r w:rsidR="002B45A8" w:rsidRPr="00C77F37">
        <w:rPr>
          <w:rFonts w:ascii="Times New Roman" w:hAnsi="Times New Roman" w:cs="Times New Roman"/>
          <w:sz w:val="24"/>
          <w:szCs w:val="24"/>
        </w:rPr>
        <w:t xml:space="preserve"> воспринимаются сравнительно легко и запоминаются осо</w:t>
      </w:r>
      <w:r w:rsidR="00DB3188" w:rsidRPr="00C77F37">
        <w:rPr>
          <w:rFonts w:ascii="Times New Roman" w:hAnsi="Times New Roman" w:cs="Times New Roman"/>
          <w:sz w:val="24"/>
          <w:szCs w:val="24"/>
        </w:rPr>
        <w:t xml:space="preserve">бенно глубоко, так как </w:t>
      </w:r>
      <w:r w:rsidR="002B45A8" w:rsidRPr="00C77F37">
        <w:rPr>
          <w:rFonts w:ascii="Times New Roman" w:hAnsi="Times New Roman" w:cs="Times New Roman"/>
          <w:sz w:val="24"/>
          <w:szCs w:val="24"/>
        </w:rPr>
        <w:t xml:space="preserve">ученики работают более активно, творчески проявляют себя в проблемных ситуациях, учатся правилам </w:t>
      </w:r>
      <w:r w:rsidR="00DB3188" w:rsidRPr="00C77F37">
        <w:rPr>
          <w:rFonts w:ascii="Times New Roman" w:hAnsi="Times New Roman" w:cs="Times New Roman"/>
          <w:sz w:val="24"/>
          <w:szCs w:val="24"/>
        </w:rPr>
        <w:t xml:space="preserve">природоохранного </w:t>
      </w:r>
      <w:r w:rsidR="002B45A8" w:rsidRPr="00C77F37">
        <w:rPr>
          <w:rFonts w:ascii="Times New Roman" w:hAnsi="Times New Roman" w:cs="Times New Roman"/>
          <w:sz w:val="24"/>
          <w:szCs w:val="24"/>
        </w:rPr>
        <w:t>поведения.</w:t>
      </w:r>
    </w:p>
    <w:p w:rsidR="002B45A8" w:rsidRPr="00E363BE" w:rsidRDefault="002B45A8" w:rsidP="006F3F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3BE">
        <w:rPr>
          <w:rFonts w:ascii="Times New Roman" w:hAnsi="Times New Roman" w:cs="Times New Roman"/>
          <w:sz w:val="24"/>
          <w:szCs w:val="24"/>
        </w:rPr>
        <w:t xml:space="preserve">Итогом факультативных занятий за учебный год может быть оформление выставки, проведение тематического вечера, конференции, конкурса, участие в соревнованиях, </w:t>
      </w:r>
      <w:r w:rsidR="00DB3188" w:rsidRPr="00E363BE">
        <w:rPr>
          <w:rFonts w:ascii="Times New Roman" w:hAnsi="Times New Roman" w:cs="Times New Roman"/>
          <w:sz w:val="24"/>
          <w:szCs w:val="24"/>
        </w:rPr>
        <w:t xml:space="preserve">викторинах </w:t>
      </w:r>
      <w:r w:rsidRPr="00E363BE">
        <w:rPr>
          <w:rFonts w:ascii="Times New Roman" w:hAnsi="Times New Roman" w:cs="Times New Roman"/>
          <w:sz w:val="24"/>
          <w:szCs w:val="24"/>
        </w:rPr>
        <w:t xml:space="preserve">и др. Целесообразно проводить небольшие конкурсы и соревнования среди участников факультатива, в разработке которых посильную помощь учителю </w:t>
      </w:r>
      <w:r w:rsidR="00DB3188" w:rsidRPr="00E363BE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E363BE">
        <w:rPr>
          <w:rFonts w:ascii="Times New Roman" w:hAnsi="Times New Roman" w:cs="Times New Roman"/>
          <w:sz w:val="24"/>
          <w:szCs w:val="24"/>
        </w:rPr>
        <w:t>предоставлять сами ученики.</w:t>
      </w:r>
    </w:p>
    <w:p w:rsidR="00784A16" w:rsidRPr="00E363BE" w:rsidRDefault="00784A16" w:rsidP="006F3F4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393"/>
        <w:gridCol w:w="3794"/>
      </w:tblGrid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" w:type="pct"/>
          </w:tcPr>
          <w:p w:rsidR="00E33FE5" w:rsidRPr="00E363BE" w:rsidRDefault="00E66C66" w:rsidP="006F3F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и её содержание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  <w:p w:rsidR="00E33FE5" w:rsidRPr="00E363BE" w:rsidRDefault="00E33FE5" w:rsidP="006F3F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E33FE5" w:rsidRPr="00E363BE" w:rsidRDefault="00E66C66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pStyle w:val="a4"/>
              <w:widowControl w:val="0"/>
              <w:suppressAutoHyphens/>
              <w:spacing w:line="360" w:lineRule="auto"/>
              <w:rPr>
                <w:b/>
                <w:i/>
                <w:sz w:val="24"/>
                <w:lang w:val="ru-RU"/>
              </w:rPr>
            </w:pPr>
            <w:r w:rsidRPr="00E363BE">
              <w:rPr>
                <w:b/>
                <w:i/>
                <w:sz w:val="24"/>
                <w:lang w:val="ru-RU"/>
              </w:rPr>
              <w:t>Раздел I.</w:t>
            </w:r>
            <w:r w:rsidR="00E363BE">
              <w:rPr>
                <w:b/>
                <w:i/>
                <w:sz w:val="24"/>
                <w:lang w:val="ru-RU"/>
              </w:rPr>
              <w:t xml:space="preserve"> </w:t>
            </w:r>
            <w:r w:rsidRPr="00E363BE">
              <w:rPr>
                <w:b/>
                <w:i/>
                <w:sz w:val="24"/>
                <w:lang w:val="ru-RU"/>
              </w:rPr>
              <w:t xml:space="preserve">Географическое положение родного края. План и карта. Ориентирование на местности. Основы организации поисково-исследовательской краеведческой работы 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Тема 1. Географическое положение родного края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Что изучает курс «Юный географ-краевед». Понятие «своя местность», «родной край». Общие сведения о территории родного края. Размещение своего населенного пункта, местности и родного края на земном шаре, материке, территории Европы. Географические координаты своего населённого пункта.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знаний о родном крае. Карты. Изображение нашей местности на космических снимках и картах. Печатные и рукописные краеведческие исследования. Материалы сети Интернет о нашем крае.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 xml:space="preserve">● Определение на картах географического положения своего населенного пункта. Обозначение своего населенного пункта, др. крупных населённых пунктов края на контурной карте. 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от своего населенного пункта до различных географических объектов земного шара.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смогут: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назвать, что изучает курс «Юный географ-краевед»;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дать определение «родной край», «своя местность»;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перечислить источники знаний о родном крае и своём населенном пункте;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находить свою территорию на картах разного масштаба;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характеризовать географическое положение своего населенного пункта;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пользоваться поисковыми программами сети Интернет для сбора информации о своем крае.</w:t>
            </w: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" w:type="pct"/>
          </w:tcPr>
          <w:p w:rsidR="00E33FE5" w:rsidRPr="00E363BE" w:rsidRDefault="00E66C66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План и карта. Ориентирование на местности.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Масштаб. Планы и топографические карты своей местности различных масштабов. Определение расстояний, высот, азимутов. Ориентирование на местности с помощью компаса и без него. Чтение легенды карт. Анализ информации, изображенной на карте. Территория своей местности на плане и карте.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● Ориентирование на открытой и закрытой местностях с помощью компаса.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смогут: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Определять расстояния,  высоты, азимут на топографической карте;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определять стороны горизонта на открытой и закрытой местностях с помощью компаса;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ориентироваться по сторонам горизонта без компаса на основе различных признаков местности;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характеризовать  территорию родного края на основе считывания информации с карт.</w:t>
            </w: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</w:tcPr>
          <w:p w:rsidR="00E33FE5" w:rsidRPr="00E363BE" w:rsidRDefault="00E66C66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pStyle w:val="a4"/>
              <w:widowControl w:val="0"/>
              <w:suppressAutoHyphens/>
              <w:spacing w:line="360" w:lineRule="auto"/>
              <w:rPr>
                <w:b/>
                <w:sz w:val="24"/>
                <w:lang w:val="ru-RU"/>
              </w:rPr>
            </w:pPr>
            <w:r w:rsidRPr="00E363BE">
              <w:rPr>
                <w:b/>
                <w:sz w:val="24"/>
                <w:lang w:val="ru-RU"/>
              </w:rPr>
              <w:t>Тема 3. Основы организации поисково-исследовательской краеведческой работы</w:t>
            </w:r>
          </w:p>
          <w:p w:rsidR="00E33FE5" w:rsidRPr="00E363BE" w:rsidRDefault="00E33FE5" w:rsidP="006F3F48">
            <w:pPr>
              <w:pStyle w:val="a4"/>
              <w:widowControl w:val="0"/>
              <w:suppressAutoHyphens/>
              <w:spacing w:line="360" w:lineRule="auto"/>
              <w:rPr>
                <w:sz w:val="24"/>
                <w:lang w:val="ru-RU"/>
              </w:rPr>
            </w:pPr>
            <w:r w:rsidRPr="00E363BE">
              <w:rPr>
                <w:sz w:val="24"/>
                <w:lang w:val="ru-RU"/>
              </w:rPr>
              <w:t xml:space="preserve">Теоретические основы исследований. </w:t>
            </w:r>
            <w:r w:rsidRPr="00E363BE">
              <w:rPr>
                <w:sz w:val="24"/>
                <w:lang w:val="ru-RU"/>
              </w:rPr>
              <w:lastRenderedPageBreak/>
              <w:t>Роль научных исследований для человека. Правила сбора научных материалов. Работа в библиотеке. Полевые методы исследований. Походы, экскурсии. Правила безопасности во время полевых исследований. Туризм как способ краеведческих исследований. Установка палатки в разных условиях. Медицинские и гигиенические навыки туриста. Сбор краеведческого материала во время походов и экскурсий.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смогут: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знать и применять правила безопасности во время полевых исследований;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сделать подборку литературы на заданную тему;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 xml:space="preserve"> - с помощью взрослого установить палатку.</w:t>
            </w: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" w:type="pct"/>
          </w:tcPr>
          <w:p w:rsidR="00E33FE5" w:rsidRPr="00E363BE" w:rsidRDefault="00E66C66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II. Особенности природы родного края</w:t>
            </w:r>
            <w:r w:rsidR="00E66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Геология, рельеф, горные породы и минералы. 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развитие территории в прошлом. Основные формы рельефа. Абсолютные и относительные, преобладающие, максимальные и минимальные высоты. 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 Свойства минералов и горн</w:t>
            </w:r>
            <w:r w:rsidR="00E363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х пород. Выветривание, перемещение и накопление горн</w:t>
            </w:r>
            <w:r w:rsidR="00E363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х пород. Особенности распространения и залегания горных пород в своей местности. Обнажение и его описание. Полезные ископаемые.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(на местности)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● Сбор коллекции минералов и горных пород родного края и своей местности.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смогут: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назвать формы рельефа ро</w:t>
            </w:r>
            <w:r w:rsidR="00E363BE">
              <w:rPr>
                <w:rFonts w:ascii="Times New Roman" w:hAnsi="Times New Roman" w:cs="Times New Roman"/>
                <w:sz w:val="24"/>
                <w:szCs w:val="24"/>
              </w:rPr>
              <w:t>дного края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, показатели высот рельефа;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-называть особенности рельефа своей местности;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-определять распространенные минералы, горные породы и полезные ископаемые нашего края на основе их признаков и свойств.</w:t>
            </w: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</w:tcPr>
          <w:p w:rsidR="00E33FE5" w:rsidRPr="00E363BE" w:rsidRDefault="00E66C66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pStyle w:val="a4"/>
              <w:widowControl w:val="0"/>
              <w:suppressAutoHyphens/>
              <w:spacing w:line="360" w:lineRule="auto"/>
              <w:rPr>
                <w:sz w:val="24"/>
                <w:lang w:val="ru-RU"/>
              </w:rPr>
            </w:pPr>
            <w:r w:rsidRPr="00E363BE">
              <w:rPr>
                <w:b/>
                <w:sz w:val="24"/>
                <w:lang w:val="ru-RU"/>
              </w:rPr>
              <w:t>Тема 2. Погода и климат.</w:t>
            </w:r>
          </w:p>
          <w:p w:rsidR="00E33FE5" w:rsidRPr="00E363BE" w:rsidRDefault="00E33FE5" w:rsidP="006F3F48">
            <w:pPr>
              <w:pStyle w:val="a4"/>
              <w:widowControl w:val="0"/>
              <w:suppressAutoHyphens/>
              <w:spacing w:line="360" w:lineRule="auto"/>
              <w:rPr>
                <w:sz w:val="24"/>
                <w:lang w:val="ru-RU"/>
              </w:rPr>
            </w:pPr>
            <w:r w:rsidRPr="00E363BE">
              <w:rPr>
                <w:sz w:val="24"/>
                <w:lang w:val="ru-RU"/>
              </w:rPr>
              <w:t xml:space="preserve">Погода, наблюдение за ней. Прогнозирование погоды и народные </w:t>
            </w:r>
            <w:r w:rsidRPr="00E363BE">
              <w:rPr>
                <w:sz w:val="24"/>
                <w:lang w:val="ru-RU"/>
              </w:rPr>
              <w:lastRenderedPageBreak/>
              <w:t>приметы. Календарь наблюдений за погодой. Фенологические наблюдения. Воспоминания старожилов о погоде в прошлом. Особенности местных примет и фенологических данных о погоде. Общие особенности климата нашей местности. Неблагоприятные климатические явления и процессы в родном крае.</w:t>
            </w:r>
          </w:p>
          <w:p w:rsidR="00E33FE5" w:rsidRPr="00E363BE" w:rsidRDefault="00E33FE5" w:rsidP="006F3F48">
            <w:pPr>
              <w:pStyle w:val="a4"/>
              <w:widowControl w:val="0"/>
              <w:suppressAutoHyphens/>
              <w:spacing w:line="360" w:lineRule="auto"/>
              <w:rPr>
                <w:sz w:val="24"/>
                <w:lang w:val="ru-RU"/>
              </w:rPr>
            </w:pPr>
          </w:p>
          <w:p w:rsidR="00E33FE5" w:rsidRPr="00E363BE" w:rsidRDefault="00E33FE5" w:rsidP="006F3F48">
            <w:pPr>
              <w:pStyle w:val="a4"/>
              <w:widowControl w:val="0"/>
              <w:suppressAutoHyphens/>
              <w:spacing w:line="360" w:lineRule="auto"/>
              <w:rPr>
                <w:b/>
                <w:sz w:val="24"/>
                <w:lang w:val="ru-RU"/>
              </w:rPr>
            </w:pPr>
            <w:r w:rsidRPr="00E363BE">
              <w:rPr>
                <w:b/>
                <w:sz w:val="24"/>
                <w:lang w:val="ru-RU"/>
              </w:rPr>
              <w:t>Практические</w:t>
            </w:r>
            <w:r w:rsidR="005D052A">
              <w:rPr>
                <w:b/>
                <w:sz w:val="24"/>
                <w:lang w:val="ru-RU"/>
              </w:rPr>
              <w:t xml:space="preserve"> </w:t>
            </w:r>
            <w:r w:rsidRPr="00E363BE">
              <w:rPr>
                <w:b/>
                <w:sz w:val="24"/>
                <w:lang w:val="ru-RU"/>
              </w:rPr>
              <w:t>работы</w:t>
            </w:r>
          </w:p>
          <w:p w:rsidR="00E33FE5" w:rsidRPr="00E363BE" w:rsidRDefault="00E33FE5" w:rsidP="006F3F48">
            <w:pPr>
              <w:pStyle w:val="a4"/>
              <w:widowControl w:val="0"/>
              <w:suppressAutoHyphens/>
              <w:spacing w:line="360" w:lineRule="auto"/>
              <w:rPr>
                <w:sz w:val="24"/>
                <w:lang w:val="ru-RU"/>
              </w:rPr>
            </w:pPr>
            <w:r w:rsidRPr="00E363BE">
              <w:rPr>
                <w:sz w:val="24"/>
                <w:lang w:val="ru-RU"/>
              </w:rPr>
              <w:t>● Ведение календаря погоды и анализ его данных.</w:t>
            </w:r>
          </w:p>
          <w:p w:rsidR="00E33FE5" w:rsidRPr="00E363BE" w:rsidRDefault="00E33FE5" w:rsidP="006F3F48">
            <w:pPr>
              <w:pStyle w:val="a4"/>
              <w:widowControl w:val="0"/>
              <w:suppressAutoHyphens/>
              <w:spacing w:line="360" w:lineRule="auto"/>
              <w:rPr>
                <w:sz w:val="24"/>
                <w:lang w:val="ru-RU"/>
              </w:rPr>
            </w:pPr>
            <w:r w:rsidRPr="00E363BE">
              <w:rPr>
                <w:sz w:val="24"/>
                <w:lang w:val="ru-RU"/>
              </w:rPr>
              <w:t>● Записи воспоминаний старожилов об особенностях погоды и климата своей местности.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смогут: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состояние погоды, климатические 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нашего края;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описать состояние погоды за определенный период времени;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вести наблюдение за погодой и сопутствующими природными явлениями;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вести календарь погоды и фенологические наблюдения;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анализировать собственные собранные данные о погоде и климатические особенности родного края, своей местности.</w:t>
            </w: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4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Воды нашего края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Реки и их притоки. Особенности гидрологического режима. Паводки и наводнения. Подземные воды. Озера, болота и водохранилища. Экологические проблемы поверхностных и подземных вод. Гидронимы родного края. Основные водные объекты сво</w:t>
            </w:r>
            <w:r w:rsidR="00E363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го края и местности. Охрана водных объектов своего края.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смогут: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знать и называть</w:t>
            </w: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основные правила охраны малых степных рек;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-характеризовать особенности поверхностных и подземных вод своей местности;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-называть водные объекты нашего края.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Растительный, животный мир, почвы нашего края.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живых организмов нашего края. Растительный мир и его разнообразие. Лекарственные растения, их значение и использование. Ядовитые растения. Культурные и дикорастущие растения.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животного мира. Характеристика фауны местности.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Красной книги родного края.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Почва, её состав и свойства. Значение почв в жизни и деятельности человека. Самые распространенные почвы своей местности.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родного края. 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Топонимы родного края.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="005D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● Сбор данных о лекарственных растениях нашего края.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смогут: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-называть характерные для данной местности виды растений и животных;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называть растения и животных края, занесенных в Красную книгу;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 xml:space="preserve">- дать определение, что такое 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почва, назвать её состав;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 xml:space="preserve">- назвать основные типы </w:t>
            </w:r>
            <w:proofErr w:type="spellStart"/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E363B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 родного края;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отличать почву от горной породы;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-приводить примеры взаимосвязей между растениями и животными и другими компонентами природы;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-различать распространенные виды растений и животных, типы почв;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-знать правила охраны растений, животных, почв родного края.</w:t>
            </w: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5. Экологические проблемы и охрана среды.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Основные проблемы, связанные с влиянием человека на природу своей местности. Влияние хозяйственной деятельности человека на изменение природы. Источники загрязнения.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Значимые местные объекты природы (урочища, водохранилища, выступы горных пород, родники т.п.). Заповедные территории.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="005D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● Изучение правил поведения на природе во время экскурсии в заповедную (охраняемую) территорию.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смогут: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-знать основные экологические проблемы своего края;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знать правила поведения в природе;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называть значимые природоохранные территории своей местности и родного края;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-объяснять, каким изменениям подверглась природа края под влиянием хозяйственной деятельности человека;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определять последствия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воздействия человека на природу; источники загрязнения окружающей среды на территории родного края и своей местности;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-соблюдать правила природоохранного поведения.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III. Население и хозяйство </w:t>
            </w:r>
            <w:r w:rsidRPr="00E36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родного края. Влияние деятельности человека на природу</w:t>
            </w:r>
            <w:r w:rsidR="00E66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1. Население и хозяйство родного края.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Заселение человеком территории родного края и своей местности. Этапы исторического развития. История хозяйственного развития. Возникновение, происхождение названия, история своего населенного пункта.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Особенности языка, быта, обычаев и традиций, одежды, домашних промыслов и ремесел. Фольклор. Песни, пословицы, поговорки, поверья, загадки, легенды и др. Современные обычаи и традиции. Твоя родословная и её география.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Выдающиеся люди своего края.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Современные виды производственной деятельности местного населения. Культура и искусство. Отображение географических особенностей края в произведениях искусства. Выдающиеся архитектурные здания края. Памятники истории и ку</w:t>
            </w:r>
            <w:r w:rsidR="00E363BE">
              <w:rPr>
                <w:rFonts w:ascii="Times New Roman" w:hAnsi="Times New Roman" w:cs="Times New Roman"/>
                <w:sz w:val="24"/>
                <w:szCs w:val="24"/>
              </w:rPr>
              <w:t>льтуры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. Возможности развития туризма в родном крае.</w:t>
            </w:r>
            <w:r w:rsidR="00E3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практика: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-Путешествие по памятным местам края.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-Посещение музеев родного края.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смогут: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называть основные исторические события на территории своего края; выдающихся исторических деятелей края;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 - приводить примеры традиционных и современных занятий и профессий жителей края;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 самостоятельно делать выводы о значении природы и её богатств для хозяйственной деятельности людей.</w:t>
            </w: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5" w:rsidRPr="00E363BE" w:rsidTr="005600A4">
        <w:tc>
          <w:tcPr>
            <w:tcW w:w="279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4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982" w:type="pct"/>
          </w:tcPr>
          <w:p w:rsidR="00E33FE5" w:rsidRPr="00E363BE" w:rsidRDefault="00E33FE5" w:rsidP="006F3F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7F37" w:rsidRPr="00E363BE" w:rsidRDefault="00C77F37" w:rsidP="006F3F48">
      <w:pPr>
        <w:pStyle w:val="7"/>
        <w:widowControl w:val="0"/>
        <w:suppressAutoHyphens/>
        <w:spacing w:line="276" w:lineRule="auto"/>
        <w:ind w:left="0" w:firstLine="0"/>
        <w:jc w:val="both"/>
        <w:rPr>
          <w:b/>
          <w:sz w:val="24"/>
          <w:szCs w:val="24"/>
        </w:rPr>
      </w:pPr>
      <w:r w:rsidRPr="00E363BE">
        <w:rPr>
          <w:b/>
          <w:sz w:val="24"/>
          <w:szCs w:val="24"/>
        </w:rPr>
        <w:br w:type="page"/>
      </w:r>
    </w:p>
    <w:p w:rsidR="00C77F37" w:rsidRPr="00E363BE" w:rsidRDefault="00C77F37" w:rsidP="006F3F48">
      <w:pPr>
        <w:pStyle w:val="7"/>
        <w:widowControl w:val="0"/>
        <w:suppressAutoHyphens/>
        <w:spacing w:line="276" w:lineRule="auto"/>
        <w:ind w:left="0" w:firstLine="0"/>
        <w:rPr>
          <w:b/>
          <w:sz w:val="24"/>
          <w:szCs w:val="24"/>
        </w:rPr>
      </w:pPr>
      <w:r w:rsidRPr="00E363BE">
        <w:rPr>
          <w:b/>
          <w:sz w:val="24"/>
          <w:szCs w:val="24"/>
        </w:rPr>
        <w:lastRenderedPageBreak/>
        <w:t>Учебно-тематический план</w:t>
      </w:r>
    </w:p>
    <w:p w:rsidR="00C77F37" w:rsidRPr="00E363BE" w:rsidRDefault="00C77F37" w:rsidP="006F3F4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3BE">
        <w:rPr>
          <w:rFonts w:ascii="Times New Roman" w:hAnsi="Times New Roman" w:cs="Times New Roman"/>
          <w:b/>
          <w:sz w:val="24"/>
          <w:szCs w:val="24"/>
        </w:rPr>
        <w:t xml:space="preserve">факультативного курса «Юный </w:t>
      </w:r>
      <w:r w:rsidR="002E1160">
        <w:rPr>
          <w:rFonts w:ascii="Times New Roman" w:hAnsi="Times New Roman" w:cs="Times New Roman"/>
          <w:b/>
          <w:sz w:val="24"/>
          <w:szCs w:val="24"/>
        </w:rPr>
        <w:t>географ-краевед»</w:t>
      </w:r>
    </w:p>
    <w:p w:rsidR="00C77F37" w:rsidRPr="00E363BE" w:rsidRDefault="00C77F37" w:rsidP="006F3F4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8"/>
        <w:gridCol w:w="1174"/>
        <w:gridCol w:w="1185"/>
        <w:gridCol w:w="954"/>
        <w:gridCol w:w="2410"/>
      </w:tblGrid>
      <w:tr w:rsidR="00C77F37" w:rsidRPr="00E363BE" w:rsidTr="006F3F48">
        <w:trPr>
          <w:jc w:val="center"/>
        </w:trPr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pStyle w:val="5"/>
              <w:widowControl w:val="0"/>
              <w:suppressAutoHyphens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63BE">
              <w:rPr>
                <w:b/>
                <w:sz w:val="24"/>
                <w:szCs w:val="24"/>
              </w:rPr>
              <w:t>Формы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pStyle w:val="1"/>
              <w:widowControl w:val="0"/>
              <w:suppressAutoHyphens/>
              <w:spacing w:line="276" w:lineRule="auto"/>
              <w:rPr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pStyle w:val="a4"/>
              <w:widowControl w:val="0"/>
              <w:suppressAutoHyphens/>
              <w:rPr>
                <w:b/>
                <w:i/>
                <w:sz w:val="24"/>
                <w:lang w:val="ru-RU"/>
              </w:rPr>
            </w:pPr>
            <w:r w:rsidRPr="00E363BE">
              <w:rPr>
                <w:b/>
                <w:i/>
                <w:sz w:val="24"/>
                <w:lang w:val="ru-RU"/>
              </w:rPr>
              <w:t>Раздел</w:t>
            </w:r>
            <w:r w:rsidR="00E363BE">
              <w:rPr>
                <w:b/>
                <w:i/>
                <w:sz w:val="24"/>
                <w:lang w:val="ru-RU"/>
              </w:rPr>
              <w:t xml:space="preserve"> </w:t>
            </w:r>
            <w:r w:rsidRPr="00E363BE">
              <w:rPr>
                <w:b/>
                <w:i/>
                <w:sz w:val="24"/>
                <w:lang w:val="ru-RU"/>
              </w:rPr>
              <w:t>1.</w:t>
            </w:r>
            <w:r w:rsidR="00E363BE">
              <w:rPr>
                <w:b/>
                <w:i/>
                <w:sz w:val="24"/>
                <w:lang w:val="ru-RU"/>
              </w:rPr>
              <w:t xml:space="preserve"> </w:t>
            </w:r>
            <w:r w:rsidRPr="00E363BE">
              <w:rPr>
                <w:b/>
                <w:i/>
                <w:sz w:val="24"/>
                <w:lang w:val="ru-RU"/>
              </w:rPr>
              <w:t>Географическое положение нашего края. План и карта. Ориентирование на местности.</w:t>
            </w:r>
            <w:r w:rsidR="00E363BE">
              <w:rPr>
                <w:b/>
                <w:i/>
                <w:sz w:val="24"/>
                <w:lang w:val="ru-RU"/>
              </w:rPr>
              <w:t xml:space="preserve"> </w:t>
            </w:r>
            <w:r w:rsidRPr="00E363BE">
              <w:rPr>
                <w:b/>
                <w:i/>
                <w:sz w:val="24"/>
                <w:lang w:val="ru-RU"/>
              </w:rPr>
              <w:t>Основы организации поисково-исследовательской краеведческой работы</w:t>
            </w:r>
          </w:p>
          <w:p w:rsidR="00C77F37" w:rsidRPr="00E363BE" w:rsidRDefault="00C77F37" w:rsidP="006F3F4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Тема 1. Географическое положение родного края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Тестовый опрос. Проверка работы на контурных картах.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План и карта. Ориентирование на местности.</w:t>
            </w:r>
          </w:p>
          <w:p w:rsidR="00C77F37" w:rsidRPr="00E363BE" w:rsidRDefault="00C77F37" w:rsidP="006F3F48">
            <w:pPr>
              <w:pStyle w:val="1"/>
              <w:widowControl w:val="0"/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карте и глазомерная съёмка. Контроль практических навыков по ориентированию.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2E1160" w:rsidRDefault="00C77F37" w:rsidP="006F3F48">
            <w:pPr>
              <w:pStyle w:val="a4"/>
              <w:widowControl w:val="0"/>
              <w:suppressAutoHyphens/>
              <w:rPr>
                <w:b/>
                <w:sz w:val="24"/>
                <w:lang w:val="ru-RU"/>
              </w:rPr>
            </w:pPr>
            <w:r w:rsidRPr="00E363BE">
              <w:rPr>
                <w:b/>
                <w:sz w:val="24"/>
                <w:lang w:val="ru-RU"/>
              </w:rPr>
              <w:t>Тема 3. Основы организации поисково-исследовательской краеведческой работы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по теме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Особенности природы родного края.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Геология, рельеф, </w:t>
            </w:r>
            <w:proofErr w:type="spellStart"/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горныепороды</w:t>
            </w:r>
            <w:proofErr w:type="spellEnd"/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минералы. 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Собеседование по теме, отбор экземпляров коллекции минералов.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Викторина по полезным ископаемым края.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pStyle w:val="a4"/>
              <w:widowControl w:val="0"/>
              <w:suppressAutoHyphens/>
              <w:rPr>
                <w:sz w:val="24"/>
                <w:lang w:val="ru-RU"/>
              </w:rPr>
            </w:pPr>
            <w:r w:rsidRPr="00E363BE">
              <w:rPr>
                <w:b/>
                <w:sz w:val="24"/>
                <w:lang w:val="ru-RU"/>
              </w:rPr>
              <w:t>Тема 2. Погода и климат.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Проверка календарей погоды.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Воды нашего</w:t>
            </w:r>
            <w:r w:rsidR="00E3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края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Работа с картой родного края.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Растительный, животный мир, почвы родного края.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о лекарственных растениях степной зоны.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5. Экологические проблемы и охрана среды.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Игра-беседа по правилам поведения в природе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3. Население и хозяйство родного края. </w:t>
            </w:r>
            <w:r w:rsidRPr="00E36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Влияние деятельности человека на природу.</w:t>
            </w:r>
          </w:p>
          <w:p w:rsidR="00C77F37" w:rsidRPr="002E1160" w:rsidRDefault="00C77F37" w:rsidP="006F3F4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b/>
                <w:sz w:val="24"/>
                <w:szCs w:val="24"/>
              </w:rPr>
              <w:t>Тема 1. Население и хозяйство родного края.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BE" w:rsidRDefault="00E363BE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BE" w:rsidRDefault="00E363BE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BE" w:rsidRDefault="00E363BE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BE" w:rsidRDefault="00E363BE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BE" w:rsidRDefault="00E363BE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BE" w:rsidRDefault="00E363BE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фотоотчёта об </w:t>
            </w: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экскурсиях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занятие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</w:t>
            </w:r>
          </w:p>
        </w:tc>
      </w:tr>
      <w:tr w:rsidR="00C77F37" w:rsidRPr="00E363BE" w:rsidTr="006F3F48">
        <w:trPr>
          <w:jc w:val="center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2E1160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37" w:rsidRPr="00E363BE" w:rsidRDefault="00C77F37" w:rsidP="006F3F4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FE5" w:rsidRPr="008B3DF2" w:rsidRDefault="00E33FE5" w:rsidP="006F3F48">
      <w:pPr>
        <w:widowControl w:val="0"/>
        <w:suppressAutoHyphens/>
        <w:spacing w:line="360" w:lineRule="auto"/>
        <w:rPr>
          <w:lang w:val="uk-UA"/>
        </w:rPr>
      </w:pPr>
    </w:p>
    <w:p w:rsidR="00E33FE5" w:rsidRPr="002B45A8" w:rsidRDefault="00E33FE5" w:rsidP="006F3F4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3FE5" w:rsidRPr="002B45A8" w:rsidSect="00AB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5132"/>
    <w:multiLevelType w:val="hybridMultilevel"/>
    <w:tmpl w:val="7B12E7A8"/>
    <w:lvl w:ilvl="0" w:tplc="7CC0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8303C"/>
    <w:multiLevelType w:val="hybridMultilevel"/>
    <w:tmpl w:val="370651DE"/>
    <w:lvl w:ilvl="0" w:tplc="7CC0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3E1C"/>
    <w:rsid w:val="00160F23"/>
    <w:rsid w:val="002B45A8"/>
    <w:rsid w:val="002E1160"/>
    <w:rsid w:val="00573E5A"/>
    <w:rsid w:val="005B5508"/>
    <w:rsid w:val="005D052A"/>
    <w:rsid w:val="005D6A09"/>
    <w:rsid w:val="006B350A"/>
    <w:rsid w:val="006D5814"/>
    <w:rsid w:val="006F3F48"/>
    <w:rsid w:val="00730380"/>
    <w:rsid w:val="00784A16"/>
    <w:rsid w:val="008654AA"/>
    <w:rsid w:val="009D02EF"/>
    <w:rsid w:val="009D3E95"/>
    <w:rsid w:val="009D795F"/>
    <w:rsid w:val="00AB1DFE"/>
    <w:rsid w:val="00B573A2"/>
    <w:rsid w:val="00B73E1C"/>
    <w:rsid w:val="00C77F37"/>
    <w:rsid w:val="00D12BF5"/>
    <w:rsid w:val="00DB3188"/>
    <w:rsid w:val="00E33FE5"/>
    <w:rsid w:val="00E363BE"/>
    <w:rsid w:val="00E6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01EFD-A45A-4A7D-B42F-600825C3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FE"/>
  </w:style>
  <w:style w:type="paragraph" w:styleId="1">
    <w:name w:val="heading 1"/>
    <w:basedOn w:val="a"/>
    <w:next w:val="a"/>
    <w:link w:val="10"/>
    <w:qFormat/>
    <w:rsid w:val="00C77F37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C77F37"/>
    <w:pPr>
      <w:overflowPunct w:val="0"/>
      <w:adjustRightInd w:val="0"/>
      <w:spacing w:after="0" w:line="360" w:lineRule="auto"/>
      <w:ind w:hanging="86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C77F37"/>
    <w:pPr>
      <w:overflowPunct w:val="0"/>
      <w:adjustRightInd w:val="0"/>
      <w:spacing w:after="0" w:line="360" w:lineRule="auto"/>
      <w:ind w:left="720" w:firstLine="720"/>
      <w:jc w:val="center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33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E33FE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C77F3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77F37"/>
  </w:style>
  <w:style w:type="character" w:customStyle="1" w:styleId="10">
    <w:name w:val="Заголовок 1 Знак"/>
    <w:basedOn w:val="a0"/>
    <w:link w:val="1"/>
    <w:rsid w:val="00C77F37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rsid w:val="00C77F3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C77F37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List Paragraph"/>
    <w:basedOn w:val="a"/>
    <w:uiPriority w:val="34"/>
    <w:qFormat/>
    <w:rsid w:val="00C7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313</cp:lastModifiedBy>
  <cp:revision>17</cp:revision>
  <dcterms:created xsi:type="dcterms:W3CDTF">2017-06-05T10:41:00Z</dcterms:created>
  <dcterms:modified xsi:type="dcterms:W3CDTF">2022-03-27T11:49:00Z</dcterms:modified>
</cp:coreProperties>
</file>